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5C9F" w14:textId="36489DA2" w:rsidR="0026136D" w:rsidRDefault="005A3BB4" w:rsidP="005A3BB4">
      <w:pPr>
        <w:jc w:val="center"/>
      </w:pPr>
      <w:r w:rsidRPr="002F12E3">
        <w:rPr>
          <w:rFonts w:ascii="Arial Nova Cond" w:hAnsi="Arial Nova Cond"/>
          <w:noProof/>
          <w:sz w:val="24"/>
          <w:szCs w:val="24"/>
        </w:rPr>
        <w:drawing>
          <wp:inline distT="0" distB="0" distL="0" distR="0" wp14:anchorId="56BAFDB0" wp14:editId="5EA33582">
            <wp:extent cx="3661475" cy="1143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985" cy="114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AFAAD" w14:textId="6B3B2799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Ime operacije:</w:t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b/>
          <w:bCs/>
          <w:sz w:val="24"/>
          <w:szCs w:val="24"/>
        </w:rPr>
        <w:t>NAŠE RIBE</w:t>
      </w:r>
    </w:p>
    <w:p w14:paraId="0E5E2E78" w14:textId="4279F819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Prijavitelj:</w:t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>LAS Dolina Soče</w:t>
      </w:r>
    </w:p>
    <w:p w14:paraId="4E297C39" w14:textId="5C2FA681" w:rsid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Projektni partnerji:</w:t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  <w:t>Faronika, ribogojstvo in ribištvo d.o.o.</w:t>
      </w:r>
    </w:p>
    <w:p w14:paraId="2B139162" w14:textId="75AE0C47" w:rsidR="005A3BB4" w:rsidRDefault="005A3BB4" w:rsidP="005A3BB4">
      <w:pPr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>Ribogojnica LIBO d.o.o.</w:t>
      </w:r>
    </w:p>
    <w:p w14:paraId="311A089D" w14:textId="19A3FD28" w:rsidR="005A3BB4" w:rsidRPr="005A3BB4" w:rsidRDefault="005A3BB4" w:rsidP="005A3BB4">
      <w:pPr>
        <w:ind w:left="3544"/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ZAVOD ZA RIBIŠTVO SLOVENIJA – RIBOGOJSTVO SOČA KOBARID</w:t>
      </w:r>
    </w:p>
    <w:p w14:paraId="288F6D40" w14:textId="079232F3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Za</w:t>
      </w:r>
      <w:r w:rsidRPr="005A3BB4">
        <w:rPr>
          <w:rFonts w:ascii="Arial Nova Cond" w:hAnsi="Arial Nova Cond" w:hint="eastAsia"/>
          <w:sz w:val="24"/>
          <w:szCs w:val="24"/>
        </w:rPr>
        <w:t>č</w:t>
      </w:r>
      <w:r w:rsidRPr="005A3BB4">
        <w:rPr>
          <w:rFonts w:ascii="Arial Nova Cond" w:hAnsi="Arial Nova Cond"/>
          <w:sz w:val="24"/>
          <w:szCs w:val="24"/>
        </w:rPr>
        <w:t>etek in zaklju</w:t>
      </w:r>
      <w:r w:rsidRPr="005A3BB4">
        <w:rPr>
          <w:rFonts w:ascii="Arial Nova Cond" w:hAnsi="Arial Nova Cond" w:hint="eastAsia"/>
          <w:sz w:val="24"/>
          <w:szCs w:val="24"/>
        </w:rPr>
        <w:t>č</w:t>
      </w:r>
      <w:r w:rsidRPr="005A3BB4">
        <w:rPr>
          <w:rFonts w:ascii="Arial Nova Cond" w:hAnsi="Arial Nova Cond"/>
          <w:sz w:val="24"/>
          <w:szCs w:val="24"/>
        </w:rPr>
        <w:t>ek operacije:</w:t>
      </w:r>
      <w:r w:rsidRPr="005A3BB4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>1</w:t>
      </w:r>
      <w:r w:rsidRPr="005A3BB4">
        <w:rPr>
          <w:rFonts w:ascii="Arial Nova Cond" w:hAnsi="Arial Nova Cond"/>
          <w:sz w:val="24"/>
          <w:szCs w:val="24"/>
        </w:rPr>
        <w:t xml:space="preserve">. </w:t>
      </w:r>
      <w:r>
        <w:rPr>
          <w:rFonts w:ascii="Arial Nova Cond" w:hAnsi="Arial Nova Cond"/>
          <w:sz w:val="24"/>
          <w:szCs w:val="24"/>
        </w:rPr>
        <w:t>10</w:t>
      </w:r>
      <w:r w:rsidRPr="005A3BB4">
        <w:rPr>
          <w:rFonts w:ascii="Arial Nova Cond" w:hAnsi="Arial Nova Cond"/>
          <w:sz w:val="24"/>
          <w:szCs w:val="24"/>
        </w:rPr>
        <w:t>. 20</w:t>
      </w:r>
      <w:r>
        <w:rPr>
          <w:rFonts w:ascii="Arial Nova Cond" w:hAnsi="Arial Nova Cond"/>
          <w:sz w:val="24"/>
          <w:szCs w:val="24"/>
        </w:rPr>
        <w:t>22</w:t>
      </w:r>
      <w:r w:rsidRPr="005A3BB4">
        <w:rPr>
          <w:rFonts w:ascii="Arial Nova Cond" w:hAnsi="Arial Nova Cond"/>
          <w:sz w:val="24"/>
          <w:szCs w:val="24"/>
        </w:rPr>
        <w:t xml:space="preserve"> – </w:t>
      </w:r>
      <w:r>
        <w:rPr>
          <w:rFonts w:ascii="Arial Nova Cond" w:hAnsi="Arial Nova Cond"/>
          <w:sz w:val="24"/>
          <w:szCs w:val="24"/>
        </w:rPr>
        <w:t>30</w:t>
      </w:r>
      <w:r w:rsidRPr="005A3BB4">
        <w:rPr>
          <w:rFonts w:ascii="Arial Nova Cond" w:hAnsi="Arial Nova Cond"/>
          <w:sz w:val="24"/>
          <w:szCs w:val="24"/>
        </w:rPr>
        <w:t xml:space="preserve">. </w:t>
      </w:r>
      <w:r>
        <w:rPr>
          <w:rFonts w:ascii="Arial Nova Cond" w:hAnsi="Arial Nova Cond"/>
          <w:sz w:val="24"/>
          <w:szCs w:val="24"/>
        </w:rPr>
        <w:t>8</w:t>
      </w:r>
      <w:r w:rsidRPr="005A3BB4">
        <w:rPr>
          <w:rFonts w:ascii="Arial Nova Cond" w:hAnsi="Arial Nova Cond"/>
          <w:sz w:val="24"/>
          <w:szCs w:val="24"/>
        </w:rPr>
        <w:t>. 202</w:t>
      </w:r>
      <w:r>
        <w:rPr>
          <w:rFonts w:ascii="Arial Nova Cond" w:hAnsi="Arial Nova Cond"/>
          <w:sz w:val="24"/>
          <w:szCs w:val="24"/>
        </w:rPr>
        <w:t>3</w:t>
      </w:r>
    </w:p>
    <w:p w14:paraId="215F0239" w14:textId="45979AA8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Vrednost operacije:</w:t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  <w:t>6.974,79</w:t>
      </w:r>
      <w:r>
        <w:rPr>
          <w:rFonts w:ascii="Arial Nova Cond" w:hAnsi="Arial Nova Cond"/>
          <w:sz w:val="24"/>
          <w:szCs w:val="24"/>
        </w:rPr>
        <w:t xml:space="preserve"> </w:t>
      </w:r>
      <w:r w:rsidRPr="005A3BB4">
        <w:rPr>
          <w:rFonts w:ascii="Arial Nova Cond" w:hAnsi="Arial Nova Cond"/>
          <w:sz w:val="24"/>
          <w:szCs w:val="24"/>
        </w:rPr>
        <w:t>EUR</w:t>
      </w:r>
    </w:p>
    <w:p w14:paraId="54E5139B" w14:textId="25856F1C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Upravi</w:t>
      </w:r>
      <w:r w:rsidRPr="005A3BB4">
        <w:rPr>
          <w:rFonts w:ascii="Arial Nova Cond" w:hAnsi="Arial Nova Cond" w:hint="eastAsia"/>
          <w:sz w:val="24"/>
          <w:szCs w:val="24"/>
        </w:rPr>
        <w:t>č</w:t>
      </w:r>
      <w:r w:rsidRPr="005A3BB4">
        <w:rPr>
          <w:rFonts w:ascii="Arial Nova Cond" w:hAnsi="Arial Nova Cond"/>
          <w:sz w:val="24"/>
          <w:szCs w:val="24"/>
        </w:rPr>
        <w:t>eni stroški operacije:</w:t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  <w:t>6.030,45</w:t>
      </w:r>
      <w:r>
        <w:rPr>
          <w:rFonts w:ascii="Arial Nova Cond" w:hAnsi="Arial Nova Cond"/>
          <w:sz w:val="24"/>
          <w:szCs w:val="24"/>
        </w:rPr>
        <w:t xml:space="preserve"> </w:t>
      </w:r>
      <w:r w:rsidRPr="005A3BB4">
        <w:rPr>
          <w:rFonts w:ascii="Arial Nova Cond" w:hAnsi="Arial Nova Cond"/>
          <w:sz w:val="24"/>
          <w:szCs w:val="24"/>
        </w:rPr>
        <w:t>EUR</w:t>
      </w:r>
    </w:p>
    <w:p w14:paraId="732E0569" w14:textId="77777777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Zaprošen % sofinanciranja:</w:t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  <w:t>50 %</w:t>
      </w:r>
    </w:p>
    <w:p w14:paraId="479280C2" w14:textId="077FDCDF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Odobrena vrednost sredstev:</w:t>
      </w:r>
      <w:r w:rsidRPr="005A3BB4">
        <w:rPr>
          <w:rFonts w:ascii="Arial Nova Cond" w:hAnsi="Arial Nova Cond"/>
          <w:sz w:val="24"/>
          <w:szCs w:val="24"/>
        </w:rPr>
        <w:tab/>
      </w:r>
      <w:r w:rsidRPr="005A3BB4">
        <w:rPr>
          <w:rFonts w:ascii="Arial Nova Cond" w:hAnsi="Arial Nova Cond"/>
          <w:sz w:val="24"/>
          <w:szCs w:val="24"/>
        </w:rPr>
        <w:tab/>
        <w:t>5.125,71</w:t>
      </w:r>
      <w:r>
        <w:rPr>
          <w:rFonts w:ascii="Arial Nova Cond" w:hAnsi="Arial Nova Cond"/>
          <w:sz w:val="24"/>
          <w:szCs w:val="24"/>
        </w:rPr>
        <w:t xml:space="preserve"> </w:t>
      </w:r>
      <w:r w:rsidRPr="005A3BB4">
        <w:rPr>
          <w:rFonts w:ascii="Arial Nova Cond" w:hAnsi="Arial Nova Cond"/>
          <w:sz w:val="24"/>
          <w:szCs w:val="24"/>
        </w:rPr>
        <w:t>EUR</w:t>
      </w:r>
    </w:p>
    <w:p w14:paraId="5A6276CE" w14:textId="04E07AE3" w:rsidR="005A3BB4" w:rsidRPr="005A3BB4" w:rsidRDefault="005A3BB4" w:rsidP="005A3BB4">
      <w:p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Operacija je bila s strani Agencija Republike Slovenije za kmetijske trge in razvoj podeželja potrjena z Odlo</w:t>
      </w:r>
      <w:r w:rsidRPr="005A3BB4">
        <w:rPr>
          <w:rFonts w:ascii="Arial Nova Cond" w:hAnsi="Arial Nova Cond" w:hint="eastAsia"/>
          <w:sz w:val="24"/>
          <w:szCs w:val="24"/>
        </w:rPr>
        <w:t>č</w:t>
      </w:r>
      <w:r w:rsidRPr="005A3BB4">
        <w:rPr>
          <w:rFonts w:ascii="Arial Nova Cond" w:hAnsi="Arial Nova Cond"/>
          <w:sz w:val="24"/>
          <w:szCs w:val="24"/>
        </w:rPr>
        <w:t>bo o pravici do sredstev št. 33153-25/2020/6</w:t>
      </w:r>
      <w:r>
        <w:rPr>
          <w:rFonts w:ascii="Arial Nova Cond" w:hAnsi="Arial Nova Cond"/>
          <w:sz w:val="24"/>
          <w:szCs w:val="24"/>
        </w:rPr>
        <w:t xml:space="preserve"> </w:t>
      </w:r>
      <w:r w:rsidRPr="005A3BB4">
        <w:rPr>
          <w:rFonts w:ascii="Arial Nova Cond" w:hAnsi="Arial Nova Cond"/>
          <w:sz w:val="24"/>
          <w:szCs w:val="24"/>
        </w:rPr>
        <w:t>dne 29.</w:t>
      </w:r>
      <w:r>
        <w:rPr>
          <w:rFonts w:ascii="Arial Nova Cond" w:hAnsi="Arial Nova Cond"/>
          <w:sz w:val="24"/>
          <w:szCs w:val="24"/>
        </w:rPr>
        <w:t xml:space="preserve"> </w:t>
      </w:r>
      <w:r w:rsidRPr="005A3BB4">
        <w:rPr>
          <w:rFonts w:ascii="Arial Nova Cond" w:hAnsi="Arial Nova Cond"/>
          <w:sz w:val="24"/>
          <w:szCs w:val="24"/>
        </w:rPr>
        <w:t>8.</w:t>
      </w:r>
      <w:r>
        <w:rPr>
          <w:rFonts w:ascii="Arial Nova Cond" w:hAnsi="Arial Nova Cond"/>
          <w:sz w:val="24"/>
          <w:szCs w:val="24"/>
        </w:rPr>
        <w:t xml:space="preserve"> </w:t>
      </w:r>
      <w:r w:rsidRPr="005A3BB4">
        <w:rPr>
          <w:rFonts w:ascii="Arial Nova Cond" w:hAnsi="Arial Nova Cond"/>
          <w:sz w:val="24"/>
          <w:szCs w:val="24"/>
        </w:rPr>
        <w:t>2022.</w:t>
      </w:r>
    </w:p>
    <w:p w14:paraId="1B43122F" w14:textId="77777777" w:rsidR="00C93DDE" w:rsidRDefault="00C93DDE" w:rsidP="005A3BB4">
      <w:pPr>
        <w:rPr>
          <w:rFonts w:ascii="Arial Nova Cond" w:hAnsi="Arial Nova Cond"/>
          <w:b/>
          <w:bCs/>
          <w:sz w:val="24"/>
          <w:szCs w:val="24"/>
        </w:rPr>
      </w:pPr>
    </w:p>
    <w:p w14:paraId="1AD42ECA" w14:textId="298CD7E4" w:rsidR="005A3BB4" w:rsidRDefault="005A3BB4" w:rsidP="005A3BB4">
      <w:pPr>
        <w:rPr>
          <w:rFonts w:ascii="Arial Nova Cond" w:hAnsi="Arial Nova Cond"/>
          <w:b/>
          <w:bCs/>
          <w:sz w:val="24"/>
          <w:szCs w:val="24"/>
        </w:rPr>
      </w:pPr>
      <w:r w:rsidRPr="005A3BB4">
        <w:rPr>
          <w:rFonts w:ascii="Arial Nova Cond" w:hAnsi="Arial Nova Cond"/>
          <w:b/>
          <w:bCs/>
          <w:sz w:val="24"/>
          <w:szCs w:val="24"/>
        </w:rPr>
        <w:t>VSEBINA:</w:t>
      </w:r>
    </w:p>
    <w:p w14:paraId="70540682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C93DDE">
        <w:rPr>
          <w:rFonts w:ascii="Arial Nova Cond" w:hAnsi="Arial Nova Cond"/>
          <w:sz w:val="24"/>
          <w:szCs w:val="24"/>
        </w:rPr>
        <w:t xml:space="preserve">Projekt zagotavlja dodano vrednost na področju akvakulture ter uvaja novo embalažo za nakup svežih rib z namenom ponovne uporabe. Z embalažo za ponovno uporabo se bo razvilo nov način njene uporabe, saj se bo stalne stranke nagovarjalo k ponovni uporabe embalaže. </w:t>
      </w:r>
    </w:p>
    <w:p w14:paraId="628AA30F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7B9E5DC6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C93DDE">
        <w:rPr>
          <w:rFonts w:ascii="Arial Nova Cond" w:hAnsi="Arial Nova Cond"/>
          <w:sz w:val="24"/>
          <w:szCs w:val="24"/>
        </w:rPr>
        <w:t xml:space="preserve">V okviru promocijske </w:t>
      </w:r>
      <w:proofErr w:type="spellStart"/>
      <w:r w:rsidRPr="00C93DDE">
        <w:rPr>
          <w:rFonts w:ascii="Arial Nova Cond" w:hAnsi="Arial Nova Cond"/>
          <w:sz w:val="24"/>
          <w:szCs w:val="24"/>
        </w:rPr>
        <w:t>kampanije</w:t>
      </w:r>
      <w:proofErr w:type="spellEnd"/>
      <w:r w:rsidRPr="00C93DDE">
        <w:rPr>
          <w:rFonts w:ascii="Arial Nova Cond" w:hAnsi="Arial Nova Cond"/>
          <w:sz w:val="24"/>
          <w:szCs w:val="24"/>
        </w:rPr>
        <w:t xml:space="preserve"> se bo nagovarjalo potrošnike k pogostejšemu nakupu svežih rib v ribogojnicah na območju LAS Dolina Soče ter k zdravemu načinu prehranjevanja. Spodbujalo in promoviralo se bo uporabo rib v lokalni kulinariki (ta je klub dobrim pogojem še vedno na precej nizki ravni) in omogočalo nova povezovanja proizvajalcev z uporabniki – gostinci in lokalnimi prebivalci. Sem spadajo tudi promocijske aktivnosti in inovativni načini za spodbujanje prodaje v sklopu prireditev ter organiziranih dogodkov.</w:t>
      </w:r>
    </w:p>
    <w:p w14:paraId="05806148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2920AD72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C93DDE">
        <w:rPr>
          <w:rFonts w:ascii="Arial Nova Cond" w:hAnsi="Arial Nova Cond"/>
          <w:sz w:val="24"/>
          <w:szCs w:val="24"/>
        </w:rPr>
        <w:t>Ribe se umeščajo v prehranski piramidi visoko in jih strokovna javnost priporoča kot "zdravo" hrano. Trendi v kulinariki so naklonjeni ribi in ribjim izdelkom. Kljub temu v Sloveniji pojemo zelo malo rib, predvsem sladkovodnih rib. Iz rezultatov anket ugotovimo, da pojemo 11 kg na prebivalca kar je zaskrbljujoče nizko. Ankete kažejo tudi to, da 12% odraslih nikoli ne uživa rib ter da je pri tistih, ki ribe uživajo občutno večji delež morskih kot sladkovodnih rib. Skrbi tudi podatek, da veliko večino rib povprečni potrošnik nakupi v velikih trgovskih centrih, kjer</w:t>
      </w:r>
      <w:r w:rsidRPr="00C93DDE">
        <w:rPr>
          <w:rFonts w:ascii="Arial Nova Cond" w:hAnsi="Arial Nova Cond"/>
          <w:b/>
          <w:bCs/>
          <w:sz w:val="24"/>
          <w:szCs w:val="24"/>
        </w:rPr>
        <w:t xml:space="preserve"> </w:t>
      </w:r>
      <w:r w:rsidRPr="00C93DDE">
        <w:rPr>
          <w:rFonts w:ascii="Arial Nova Cond" w:hAnsi="Arial Nova Cond"/>
          <w:sz w:val="24"/>
          <w:szCs w:val="24"/>
        </w:rPr>
        <w:t>se zaradi</w:t>
      </w:r>
      <w:r w:rsidRPr="00C93DDE">
        <w:rPr>
          <w:rFonts w:ascii="Arial Nova Cond" w:hAnsi="Arial Nova Cond"/>
          <w:b/>
          <w:bCs/>
          <w:sz w:val="24"/>
          <w:szCs w:val="24"/>
        </w:rPr>
        <w:t xml:space="preserve"> </w:t>
      </w:r>
      <w:r w:rsidRPr="00C93DDE">
        <w:rPr>
          <w:rFonts w:ascii="Arial Nova Cond" w:hAnsi="Arial Nova Cond"/>
          <w:sz w:val="24"/>
          <w:szCs w:val="24"/>
        </w:rPr>
        <w:lastRenderedPageBreak/>
        <w:t xml:space="preserve">prostega pretoka blaga v Slovenijo uvažajo velike količine rib katerim naša riba praktično ne more konkurirati. </w:t>
      </w:r>
    </w:p>
    <w:p w14:paraId="65AAC148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62C5E350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C93DDE">
        <w:rPr>
          <w:rFonts w:ascii="Arial Nova Cond" w:hAnsi="Arial Nova Cond"/>
          <w:sz w:val="24"/>
          <w:szCs w:val="24"/>
        </w:rPr>
        <w:t xml:space="preserve">Glavni razlog projekta je, da se potrošnike ozavešča o kakovostnih razlikah pri ribah, o okusih in predstaviti prodajne točke, kjer se naše ribe lahko dobi. </w:t>
      </w:r>
    </w:p>
    <w:p w14:paraId="5CAE4D13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25CFCA04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C93DDE">
        <w:rPr>
          <w:rFonts w:ascii="Arial Nova Cond" w:hAnsi="Arial Nova Cond"/>
          <w:sz w:val="24"/>
          <w:szCs w:val="24"/>
        </w:rPr>
        <w:t xml:space="preserve">Gojene sladkovodnih rib iz lokalnega okolja ima v slovenski kulinariki dolgo tradicijo ter velik pomen. Veliki trgovinski sistemi na račun prostega pretoka blaga v Slovenijo uvažajo velike količine cenenih in manj kakovostnih rib, njihova konkurenčna prednost je zgolj nizka cena. </w:t>
      </w:r>
    </w:p>
    <w:p w14:paraId="2F85B573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378EC6E2" w14:textId="77777777" w:rsidR="00C93DDE" w:rsidRPr="00C93DDE" w:rsidRDefault="00C93DDE" w:rsidP="00C93DDE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C93DDE">
        <w:rPr>
          <w:rFonts w:ascii="Arial Nova Cond" w:hAnsi="Arial Nova Cond"/>
          <w:sz w:val="24"/>
          <w:szCs w:val="24"/>
        </w:rPr>
        <w:t xml:space="preserve">Priložnost za ribogojce je tako v ozaveščanju potrošnikov o višji kakovosti njihovih izdelkov, ki mora pri odločitvi za nakup odtehtati nekoliko višjo prodajo ceno od konkurenčnih izdelkov na trgovskih policah. </w:t>
      </w:r>
    </w:p>
    <w:p w14:paraId="669B26AA" w14:textId="77777777" w:rsidR="005A3BB4" w:rsidRDefault="005A3BB4" w:rsidP="005A3BB4">
      <w:pPr>
        <w:spacing w:after="0" w:line="240" w:lineRule="auto"/>
        <w:jc w:val="both"/>
        <w:rPr>
          <w:rFonts w:ascii="Arial Nova Cond" w:hAnsi="Arial Nova Cond"/>
          <w:b/>
          <w:bCs/>
          <w:sz w:val="24"/>
          <w:szCs w:val="24"/>
        </w:rPr>
      </w:pPr>
    </w:p>
    <w:p w14:paraId="15430B57" w14:textId="1CD30608" w:rsidR="005A3BB4" w:rsidRPr="005A3BB4" w:rsidRDefault="005A3BB4" w:rsidP="005A3BB4">
      <w:pPr>
        <w:spacing w:after="0" w:line="240" w:lineRule="auto"/>
        <w:jc w:val="both"/>
        <w:rPr>
          <w:rFonts w:ascii="Arial Nova Cond" w:hAnsi="Arial Nova Cond"/>
          <w:b/>
          <w:bCs/>
          <w:sz w:val="24"/>
          <w:szCs w:val="24"/>
        </w:rPr>
      </w:pPr>
      <w:r w:rsidRPr="005A3BB4">
        <w:rPr>
          <w:rFonts w:ascii="Arial Nova Cond" w:hAnsi="Arial Nova Cond"/>
          <w:b/>
          <w:bCs/>
          <w:sz w:val="24"/>
          <w:szCs w:val="24"/>
        </w:rPr>
        <w:t>CILJI:</w:t>
      </w:r>
    </w:p>
    <w:p w14:paraId="62E8DA59" w14:textId="77777777" w:rsidR="005A3BB4" w:rsidRPr="005A3BB4" w:rsidRDefault="005A3BB4" w:rsidP="005A3BB4">
      <w:pPr>
        <w:spacing w:before="120" w:after="0" w:line="240" w:lineRule="auto"/>
        <w:jc w:val="both"/>
        <w:rPr>
          <w:rFonts w:ascii="Arial Nova Cond" w:hAnsi="Arial Nova Cond"/>
          <w:sz w:val="24"/>
          <w:szCs w:val="24"/>
        </w:rPr>
      </w:pPr>
      <w:bookmarkStart w:id="0" w:name="_Hlk106697459"/>
      <w:r w:rsidRPr="005A3BB4">
        <w:rPr>
          <w:rFonts w:ascii="Arial Nova Cond" w:hAnsi="Arial Nova Cond"/>
          <w:sz w:val="24"/>
          <w:szCs w:val="24"/>
        </w:rPr>
        <w:t xml:space="preserve">Glavni cilj projekta je dvigniti prepoznavnost lokalne sveže ribe in s tem vplivati tudi na večje povpraševanje. Vsi se zavedamo pomena rib v prehrani ljudi s tem projektom bomo dali priložnost tako proizvajalcu kot kupcu oz. potrošniku, da se vsak na svojem področju izkažejo. Potrošnikom je potrebno predstaviti kakovost rib, ki so gojene v kakovostni vodi. Kakovost, pa mora pri odločitvi za nakup odtehtati nekoliko višjo prodajo ceno od konkurenčnih izdelkov na trgovskih policah. </w:t>
      </w:r>
    </w:p>
    <w:p w14:paraId="1A0D77E7" w14:textId="77777777" w:rsidR="005A3BB4" w:rsidRPr="005A3BB4" w:rsidRDefault="005A3BB4" w:rsidP="005A3BB4">
      <w:pPr>
        <w:spacing w:before="120"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 xml:space="preserve">V projektu bomo nabavili embalaža za ponovno uporabo ter izvedli promocijsko kompanijo za širšo javnost  vse z razlogom, da ozaveščamo potrošnika o vključevanju lokalne ribe v jedilnike. </w:t>
      </w:r>
    </w:p>
    <w:bookmarkEnd w:id="0"/>
    <w:p w14:paraId="0DE3E8C3" w14:textId="77777777" w:rsidR="005A3BB4" w:rsidRPr="005A3BB4" w:rsidRDefault="005A3BB4" w:rsidP="005A3BB4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7B652C98" w14:textId="77777777" w:rsidR="005A3BB4" w:rsidRPr="005A3BB4" w:rsidRDefault="005A3BB4" w:rsidP="005A3BB4">
      <w:pPr>
        <w:spacing w:after="0" w:line="240" w:lineRule="auto"/>
        <w:jc w:val="both"/>
        <w:rPr>
          <w:rFonts w:ascii="Arial Nova Cond" w:hAnsi="Arial Nova Cond"/>
          <w:b/>
          <w:bCs/>
          <w:sz w:val="24"/>
          <w:szCs w:val="24"/>
        </w:rPr>
      </w:pPr>
      <w:r w:rsidRPr="005A3BB4">
        <w:rPr>
          <w:rFonts w:ascii="Arial Nova Cond" w:hAnsi="Arial Nova Cond"/>
          <w:b/>
          <w:bCs/>
          <w:sz w:val="24"/>
          <w:szCs w:val="24"/>
        </w:rPr>
        <w:t>REZULTATI:</w:t>
      </w:r>
    </w:p>
    <w:p w14:paraId="54424891" w14:textId="77777777" w:rsidR="005A3BB4" w:rsidRPr="005A3BB4" w:rsidRDefault="005A3BB4" w:rsidP="005A3BB4">
      <w:pPr>
        <w:numPr>
          <w:ilvl w:val="0"/>
          <w:numId w:val="3"/>
        </w:numPr>
        <w:spacing w:before="120" w:after="0" w:line="240" w:lineRule="auto"/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Nakup embalaže za ponovno uporabo (5,8l 1 paleta in 10,3l 1 paleta – pravokotnih veder)</w:t>
      </w:r>
    </w:p>
    <w:p w14:paraId="5CF4AEB9" w14:textId="0DE6D385" w:rsidR="005A3BB4" w:rsidRPr="005A3BB4" w:rsidRDefault="005A3BB4" w:rsidP="005A3BB4">
      <w:pPr>
        <w:pStyle w:val="Odstavekseznama"/>
        <w:numPr>
          <w:ilvl w:val="0"/>
          <w:numId w:val="3"/>
        </w:numPr>
        <w:rPr>
          <w:rFonts w:ascii="Arial Nova Cond" w:hAnsi="Arial Nova Cond"/>
          <w:sz w:val="24"/>
          <w:szCs w:val="24"/>
        </w:rPr>
      </w:pPr>
      <w:r w:rsidRPr="005A3BB4">
        <w:rPr>
          <w:rFonts w:ascii="Arial Nova Cond" w:hAnsi="Arial Nova Cond"/>
          <w:sz w:val="24"/>
          <w:szCs w:val="24"/>
        </w:rPr>
        <w:t>Izvedba promocijske kampanje</w:t>
      </w:r>
    </w:p>
    <w:p w14:paraId="1EB025E4" w14:textId="77777777" w:rsidR="005A3BB4" w:rsidRPr="005A3BB4" w:rsidRDefault="005A3BB4" w:rsidP="005A3BB4">
      <w:pPr>
        <w:jc w:val="both"/>
        <w:rPr>
          <w:rFonts w:ascii="Arial Nova Cond" w:hAnsi="Arial Nova Cond"/>
          <w:b/>
          <w:bCs/>
          <w:sz w:val="24"/>
          <w:szCs w:val="24"/>
        </w:rPr>
      </w:pPr>
      <w:r w:rsidRPr="005A3BB4">
        <w:rPr>
          <w:rFonts w:ascii="Arial Nova Cond" w:hAnsi="Arial Nova Cond"/>
          <w:b/>
          <w:bCs/>
          <w:sz w:val="24"/>
          <w:szCs w:val="24"/>
        </w:rPr>
        <w:t>Spletne povezave Evropske komisije in Evropskega sklada za pomorstvo in ribištvo:</w:t>
      </w:r>
    </w:p>
    <w:p w14:paraId="66AA646E" w14:textId="77777777" w:rsidR="005A3BB4" w:rsidRPr="005A3BB4" w:rsidRDefault="005A3BB4" w:rsidP="005A3BB4">
      <w:pPr>
        <w:numPr>
          <w:ilvl w:val="0"/>
          <w:numId w:val="1"/>
        </w:numPr>
        <w:spacing w:line="240" w:lineRule="auto"/>
        <w:jc w:val="both"/>
        <w:rPr>
          <w:rFonts w:ascii="Arial Nova Cond" w:eastAsia="Times New Roman" w:hAnsi="Arial Nova Cond"/>
          <w:sz w:val="24"/>
          <w:szCs w:val="24"/>
        </w:rPr>
      </w:pPr>
      <w:r w:rsidRPr="005A3BB4">
        <w:rPr>
          <w:rFonts w:ascii="Arial Nova Cond" w:eastAsia="Times New Roman" w:hAnsi="Arial Nova Cond"/>
          <w:sz w:val="24"/>
          <w:szCs w:val="24"/>
        </w:rPr>
        <w:t xml:space="preserve">spletna stran Evropske komisije, namenjene ESPR </w:t>
      </w:r>
      <w:hyperlink r:id="rId6" w:history="1">
        <w:r w:rsidRPr="005A3BB4">
          <w:rPr>
            <w:rFonts w:ascii="Arial Nova Cond" w:eastAsia="Times New Roman" w:hAnsi="Arial Nova Cond"/>
            <w:color w:val="0563C1"/>
            <w:sz w:val="24"/>
            <w:szCs w:val="24"/>
            <w:u w:val="single"/>
          </w:rPr>
          <w:t>tukaj</w:t>
        </w:r>
      </w:hyperlink>
    </w:p>
    <w:p w14:paraId="31DBD08A" w14:textId="77777777" w:rsidR="005A3BB4" w:rsidRPr="005A3BB4" w:rsidRDefault="005A3BB4" w:rsidP="005A3BB4">
      <w:pPr>
        <w:numPr>
          <w:ilvl w:val="0"/>
          <w:numId w:val="1"/>
        </w:numPr>
        <w:spacing w:line="240" w:lineRule="auto"/>
        <w:jc w:val="both"/>
        <w:rPr>
          <w:rFonts w:ascii="Arial Nova Cond" w:eastAsia="Times New Roman" w:hAnsi="Arial Nova Cond"/>
          <w:sz w:val="24"/>
          <w:szCs w:val="24"/>
        </w:rPr>
      </w:pPr>
      <w:r w:rsidRPr="005A3BB4">
        <w:rPr>
          <w:rFonts w:ascii="Arial Nova Cond" w:eastAsia="Times New Roman" w:hAnsi="Arial Nova Cond"/>
          <w:sz w:val="24"/>
          <w:szCs w:val="24"/>
        </w:rPr>
        <w:t xml:space="preserve">spletna stran Evropskega sklada za pomorstvo in ribištvo – ESPR </w:t>
      </w:r>
      <w:hyperlink r:id="rId7" w:history="1">
        <w:r w:rsidRPr="005A3BB4">
          <w:rPr>
            <w:rFonts w:ascii="Arial Nova Cond" w:eastAsia="Times New Roman" w:hAnsi="Arial Nova Cond"/>
            <w:color w:val="0563C1"/>
            <w:sz w:val="24"/>
            <w:szCs w:val="24"/>
            <w:u w:val="single"/>
          </w:rPr>
          <w:t>tukaj</w:t>
        </w:r>
      </w:hyperlink>
    </w:p>
    <w:p w14:paraId="6389207C" w14:textId="77777777" w:rsidR="005A3BB4" w:rsidRPr="005A3BB4" w:rsidRDefault="005A3BB4" w:rsidP="005A3BB4">
      <w:pPr>
        <w:rPr>
          <w:rFonts w:ascii="Arial Nova Cond" w:hAnsi="Arial Nova Cond"/>
          <w:b/>
          <w:bCs/>
          <w:sz w:val="24"/>
          <w:szCs w:val="24"/>
        </w:rPr>
      </w:pPr>
    </w:p>
    <w:sectPr w:rsidR="005A3BB4" w:rsidRPr="005A3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754EB"/>
    <w:multiLevelType w:val="hybridMultilevel"/>
    <w:tmpl w:val="567A09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639B7"/>
    <w:multiLevelType w:val="hybridMultilevel"/>
    <w:tmpl w:val="48C290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216C4"/>
    <w:multiLevelType w:val="hybridMultilevel"/>
    <w:tmpl w:val="14B604C4"/>
    <w:lvl w:ilvl="0" w:tplc="32E04A7E">
      <w:start w:val="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750671">
    <w:abstractNumId w:val="1"/>
  </w:num>
  <w:num w:numId="2" w16cid:durableId="1547987147">
    <w:abstractNumId w:val="2"/>
  </w:num>
  <w:num w:numId="3" w16cid:durableId="203954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B4"/>
    <w:rsid w:val="0004002D"/>
    <w:rsid w:val="0026136D"/>
    <w:rsid w:val="002D7191"/>
    <w:rsid w:val="005A3BB4"/>
    <w:rsid w:val="00A2098D"/>
    <w:rsid w:val="00C9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3FFE"/>
  <w15:chartTrackingRefBased/>
  <w15:docId w15:val="{2B5E0640-23CB-4673-82F3-274ABACB9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A3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ibiski-sklad.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c.europa.eu/fisheries/cfp/emff/index_sl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</dc:creator>
  <cp:keywords/>
  <dc:description/>
  <cp:lastModifiedBy>Meta</cp:lastModifiedBy>
  <cp:revision>2</cp:revision>
  <dcterms:created xsi:type="dcterms:W3CDTF">2022-10-04T06:59:00Z</dcterms:created>
  <dcterms:modified xsi:type="dcterms:W3CDTF">2022-10-04T07:14:00Z</dcterms:modified>
</cp:coreProperties>
</file>